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647366" w:rsidRPr="00647366" w:rsidTr="00647366">
        <w:trPr>
          <w:jc w:val="center"/>
        </w:trPr>
        <w:tc>
          <w:tcPr>
            <w:tcW w:w="3348" w:type="dxa"/>
            <w:tcMar>
              <w:top w:w="0" w:type="dxa"/>
              <w:left w:w="108" w:type="dxa"/>
              <w:bottom w:w="0" w:type="dxa"/>
              <w:right w:w="108" w:type="dxa"/>
            </w:tcMar>
            <w:hideMark/>
          </w:tcPr>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b/>
                <w:bCs/>
                <w:szCs w:val="24"/>
                <w:lang w:eastAsia="vi-VN"/>
              </w:rPr>
              <w:t>QUỐC HỘI</w:t>
            </w:r>
            <w:r w:rsidRPr="00647366">
              <w:rPr>
                <w:rFonts w:eastAsia="Times New Roman" w:cs="Times New Roman"/>
                <w:b/>
                <w:bCs/>
                <w:szCs w:val="24"/>
                <w:lang w:eastAsia="vi-VN"/>
              </w:rPr>
              <w:br/>
              <w:t>--------</w:t>
            </w:r>
          </w:p>
        </w:tc>
        <w:tc>
          <w:tcPr>
            <w:tcW w:w="5508" w:type="dxa"/>
            <w:tcMar>
              <w:top w:w="0" w:type="dxa"/>
              <w:left w:w="108" w:type="dxa"/>
              <w:bottom w:w="0" w:type="dxa"/>
              <w:right w:w="108" w:type="dxa"/>
            </w:tcMar>
            <w:hideMark/>
          </w:tcPr>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647366">
                  <w:rPr>
                    <w:rFonts w:eastAsia="Times New Roman" w:cs="Times New Roman"/>
                    <w:b/>
                    <w:bCs/>
                    <w:szCs w:val="24"/>
                    <w:lang w:eastAsia="vi-VN"/>
                  </w:rPr>
                  <w:t>NAM</w:t>
                </w:r>
              </w:smartTag>
            </w:smartTag>
            <w:r w:rsidRPr="00647366">
              <w:rPr>
                <w:rFonts w:eastAsia="Times New Roman" w:cs="Times New Roman"/>
                <w:b/>
                <w:bCs/>
                <w:szCs w:val="24"/>
                <w:lang w:eastAsia="vi-VN"/>
              </w:rPr>
              <w:br/>
              <w:t xml:space="preserve">Độc lập - Tự do - Hạnh phúc </w:t>
            </w:r>
            <w:r w:rsidRPr="00647366">
              <w:rPr>
                <w:rFonts w:eastAsia="Times New Roman" w:cs="Times New Roman"/>
                <w:b/>
                <w:bCs/>
                <w:szCs w:val="24"/>
                <w:lang w:eastAsia="vi-VN"/>
              </w:rPr>
              <w:br/>
              <w:t>---------------</w:t>
            </w:r>
          </w:p>
        </w:tc>
      </w:tr>
      <w:tr w:rsidR="00647366" w:rsidRPr="00647366" w:rsidTr="00647366">
        <w:trPr>
          <w:jc w:val="center"/>
        </w:trPr>
        <w:tc>
          <w:tcPr>
            <w:tcW w:w="3348" w:type="dxa"/>
            <w:tcMar>
              <w:top w:w="0" w:type="dxa"/>
              <w:left w:w="108" w:type="dxa"/>
              <w:bottom w:w="0" w:type="dxa"/>
              <w:right w:w="108" w:type="dxa"/>
            </w:tcMar>
            <w:hideMark/>
          </w:tcPr>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szCs w:val="24"/>
                <w:lang w:eastAsia="vi-VN"/>
              </w:rPr>
              <w:t>Luật số: 12/2012/QH13</w:t>
            </w:r>
          </w:p>
        </w:tc>
        <w:tc>
          <w:tcPr>
            <w:tcW w:w="5508" w:type="dxa"/>
            <w:tcMar>
              <w:top w:w="0" w:type="dxa"/>
              <w:left w:w="108" w:type="dxa"/>
              <w:bottom w:w="0" w:type="dxa"/>
              <w:right w:w="108" w:type="dxa"/>
            </w:tcMar>
            <w:hideMark/>
          </w:tcPr>
          <w:p w:rsidR="00647366" w:rsidRPr="00647366" w:rsidRDefault="00647366" w:rsidP="00647366">
            <w:pPr>
              <w:spacing w:before="100" w:beforeAutospacing="1" w:after="120" w:line="240" w:lineRule="auto"/>
              <w:jc w:val="right"/>
              <w:rPr>
                <w:rFonts w:eastAsia="Times New Roman" w:cs="Times New Roman"/>
                <w:szCs w:val="24"/>
                <w:lang w:eastAsia="vi-VN"/>
              </w:rPr>
            </w:pPr>
            <w:r w:rsidRPr="00647366">
              <w:rPr>
                <w:rFonts w:eastAsia="Times New Roman" w:cs="Times New Roman"/>
                <w:i/>
                <w:iCs/>
                <w:szCs w:val="24"/>
                <w:lang w:eastAsia="vi-VN"/>
              </w:rPr>
              <w:t>Hà Nội, ngày 20 tháng 6 năm 2012</w:t>
            </w:r>
          </w:p>
        </w:tc>
      </w:tr>
    </w:tbl>
    <w:p w:rsidR="00647366" w:rsidRPr="00647366" w:rsidRDefault="00647366" w:rsidP="00647366">
      <w:pPr>
        <w:spacing w:before="100" w:beforeAutospacing="1" w:after="120" w:line="240" w:lineRule="auto"/>
        <w:rPr>
          <w:rFonts w:eastAsia="Times New Roman" w:cs="Times New Roman"/>
          <w:szCs w:val="24"/>
          <w:lang w:eastAsia="vi-VN"/>
        </w:rPr>
      </w:pPr>
      <w:r w:rsidRPr="00647366">
        <w:rPr>
          <w:rFonts w:eastAsia="Times New Roman" w:cs="Times New Roman"/>
          <w:szCs w:val="24"/>
          <w:lang w:eastAsia="vi-VN"/>
        </w:rPr>
        <w:t> </w:t>
      </w:r>
    </w:p>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b/>
          <w:bCs/>
          <w:szCs w:val="24"/>
          <w:lang w:eastAsia="vi-VN"/>
        </w:rPr>
        <w:t xml:space="preserve">LUẬT </w:t>
      </w:r>
    </w:p>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szCs w:val="24"/>
          <w:lang w:eastAsia="vi-VN"/>
        </w:rPr>
        <w:t>CÔNG ĐOÀN</w:t>
      </w:r>
    </w:p>
    <w:p w:rsidR="00647366" w:rsidRPr="00647366" w:rsidRDefault="00647366" w:rsidP="00647366">
      <w:pPr>
        <w:spacing w:before="100" w:beforeAutospacing="1" w:after="120" w:line="240" w:lineRule="auto"/>
        <w:jc w:val="both"/>
        <w:rPr>
          <w:rFonts w:eastAsia="Times New Roman" w:cs="Times New Roman"/>
          <w:szCs w:val="24"/>
          <w:lang w:eastAsia="vi-VN"/>
        </w:rPr>
      </w:pPr>
      <w:r w:rsidRPr="00647366">
        <w:rPr>
          <w:rFonts w:eastAsia="Times New Roman" w:cs="Times New Roman"/>
          <w:i/>
          <w:iCs/>
          <w:szCs w:val="24"/>
          <w:lang w:eastAsia="vi-VN"/>
        </w:rPr>
        <w:t xml:space="preserve">Căn cứ Hiến pháp nước Cộng hoà xã hội chủ nghĩa Việt Nam năm 1992 đã được sửa đổi, bổ sung một số điều theo Nghị quyết số 51/2001/QH10; </w:t>
      </w:r>
    </w:p>
    <w:p w:rsidR="00647366" w:rsidRPr="00647366" w:rsidRDefault="00647366" w:rsidP="00647366">
      <w:pPr>
        <w:spacing w:before="100" w:beforeAutospacing="1" w:after="120" w:line="240" w:lineRule="auto"/>
        <w:jc w:val="both"/>
        <w:rPr>
          <w:rFonts w:eastAsia="Times New Roman" w:cs="Times New Roman"/>
          <w:szCs w:val="24"/>
          <w:lang w:eastAsia="vi-VN"/>
        </w:rPr>
      </w:pPr>
      <w:r w:rsidRPr="00647366">
        <w:rPr>
          <w:rFonts w:eastAsia="Times New Roman" w:cs="Times New Roman"/>
          <w:i/>
          <w:iCs/>
          <w:szCs w:val="24"/>
          <w:lang w:eastAsia="vi-VN"/>
        </w:rPr>
        <w:t>Quốc hội ban hành Luật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NHỮNG QUY ĐỊNH CHUNG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1.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Công đoàn là tổ chức chính trị - xã hội rộng lớn của giai cấp công nhân và của người lao động, được thành lập trên cơ sở tự nguyện, là thành viên trong hệ thống chính trị của xã hội Việt Nam, dưới sự lãnh đạo của Đảng Cộng sản Việt Nam; đại diện cho cán bộ, công chức, viên chức, công nhân và những người lao động khác (sau đây gọi chung là người lao động), cùng với cơ quan nhà nước, tổ chức kinh tế, tổ chức xã hội chăm lo và bảo vệ quyền, lợi ích hợp pháp, chính đáng của người lao động; tham gia quản lý nhà nước, quản lý kinh tế - xã hội, tham gia thanh tra, kiểm tra, giám sát hoạt động của cơ quan nhà nước, tổ chức, đơn vị, doanh nghiệp; tuyên truyền, vận động người lao động học tập nâng cao trình độ, kỹ năng nghề nghiệp, chấp hành pháp luật, xây dựng và bảo vệ Tổ quốc Việt Nam xã hội chủ nghĩa.</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2. Phạm vi điều chỉnh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Luật này quy định về quyền thành lập, gia nhập và hoạt động công đoàn của người lao động; chức năng, quyền, trách nhiệm của Công đoàn; quyền, trách nhiệm của đoàn viên công đoàn; trách nhiệm của Nhà nước, cơ quan nhà nước, tổ chức, đơn vị, doanh nghiệp sử dụng lao động đối với Công đoàn; bảo đảm hoạt động của Công đoàn; giải quyết tranh chấp và xử lý vi phạm pháp luật về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3. Đối tượng áp dụng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Luật này áp dụng đối với công đoàn các cấp, cơ quan nhà nước, tổ chức chính trị, tổ chức chính trị - xã hội, tổ chức chính trị xã hội - nghề nghiệp, tổ chức xã hội - nghề nghiệp, đơn vị, doanh nghiệp, tổ chức khác có sử dụng lao động theo quy định của pháp luật về lao động, cơ quan, tổ chức nước ngoài, tổ chức quốc tế hoạt động trên lãnh thổ Việt Nam có liên quan đến tổ chức và hoạt động công đoàn (sau đây gọi chung là cơ quan, tổ chức, doanh nghiệp), đoàn viên công đoàn và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lastRenderedPageBreak/>
        <w:t>Điều 4. Giải thích từ ngữ</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Trong Luật này, các từ ngữ dưới đây được hiểu như sau:</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w:t>
      </w:r>
      <w:r w:rsidRPr="00647366">
        <w:rPr>
          <w:rFonts w:eastAsia="Times New Roman" w:cs="Times New Roman"/>
          <w:i/>
          <w:iCs/>
          <w:szCs w:val="24"/>
          <w:lang w:val="en-US" w:eastAsia="vi-VN"/>
        </w:rPr>
        <w:t xml:space="preserve">Quyền công đoàn </w:t>
      </w:r>
      <w:r w:rsidRPr="00647366">
        <w:rPr>
          <w:rFonts w:eastAsia="Times New Roman" w:cs="Times New Roman"/>
          <w:szCs w:val="24"/>
          <w:lang w:val="en-US" w:eastAsia="vi-VN"/>
        </w:rPr>
        <w:t xml:space="preserve">là quyền thành lập, gia nhập và hoạt động công đoàn của người lao động, đoàn viên công đoàn và quyền của tổ chức công đoàn theo quy định của pháp luật và quy định của cơ quan có thẩm quyền.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w:t>
      </w:r>
      <w:r w:rsidRPr="00647366">
        <w:rPr>
          <w:rFonts w:eastAsia="Times New Roman" w:cs="Times New Roman"/>
          <w:i/>
          <w:iCs/>
          <w:szCs w:val="24"/>
          <w:lang w:val="en-US" w:eastAsia="vi-VN"/>
        </w:rPr>
        <w:t xml:space="preserve">Công đoàn cơ sở </w:t>
      </w:r>
      <w:r w:rsidRPr="00647366">
        <w:rPr>
          <w:rFonts w:eastAsia="Times New Roman" w:cs="Times New Roman"/>
          <w:szCs w:val="24"/>
          <w:lang w:val="en-US" w:eastAsia="vi-VN"/>
        </w:rPr>
        <w:t xml:space="preserve">là tổ chức cơ sở của Công đoàn, tập hợp đoàn viên công đoàn trong một hoặc một số cơ quan, tổ chức, doanh nghiệp, được công đoàn cấp trên trực tiếp cơ sở công nhận theo quy định của pháp luật và Điều lệ Công đoàn Việt Nam.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w:t>
      </w:r>
      <w:r w:rsidRPr="00647366">
        <w:rPr>
          <w:rFonts w:eastAsia="Times New Roman" w:cs="Times New Roman"/>
          <w:i/>
          <w:iCs/>
          <w:szCs w:val="24"/>
          <w:lang w:val="en-US" w:eastAsia="vi-VN"/>
        </w:rPr>
        <w:t>Công đoàn cấp trên trực tiếp cơ sở</w:t>
      </w:r>
      <w:r w:rsidRPr="00647366">
        <w:rPr>
          <w:rFonts w:eastAsia="Times New Roman" w:cs="Times New Roman"/>
          <w:szCs w:val="24"/>
          <w:lang w:val="en-US" w:eastAsia="vi-VN"/>
        </w:rPr>
        <w:t xml:space="preserve"> là một cấp trong hệ thống tổ chức công đoàn, trực tiếp thực hiện quyền công nhận công đoàn cơ sở, chỉ đạo hoạt động công đoàn cơ sở và liên kết công đoàn cơ sở theo quy định của pháp luật và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4. </w:t>
      </w:r>
      <w:r w:rsidRPr="00647366">
        <w:rPr>
          <w:rFonts w:eastAsia="Times New Roman" w:cs="Times New Roman"/>
          <w:i/>
          <w:iCs/>
          <w:szCs w:val="24"/>
          <w:lang w:val="en-US" w:eastAsia="vi-VN"/>
        </w:rPr>
        <w:t>Cán bộ công đoàn chuyên trách</w:t>
      </w:r>
      <w:r w:rsidRPr="00647366">
        <w:rPr>
          <w:rFonts w:eastAsia="Times New Roman" w:cs="Times New Roman"/>
          <w:szCs w:val="24"/>
          <w:lang w:val="en-US" w:eastAsia="vi-VN"/>
        </w:rPr>
        <w:t xml:space="preserve"> là người được tuyển dụng, bổ nhiệm để đảm nhiệm công việc thường xuyên trong tổ chức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5. </w:t>
      </w:r>
      <w:r w:rsidRPr="00647366">
        <w:rPr>
          <w:rFonts w:eastAsia="Times New Roman" w:cs="Times New Roman"/>
          <w:i/>
          <w:iCs/>
          <w:szCs w:val="24"/>
          <w:lang w:val="en-US" w:eastAsia="vi-VN"/>
        </w:rPr>
        <w:t>Cán bộ công đoàn không chuyên trách</w:t>
      </w:r>
      <w:r w:rsidRPr="00647366">
        <w:rPr>
          <w:rFonts w:eastAsia="Times New Roman" w:cs="Times New Roman"/>
          <w:szCs w:val="24"/>
          <w:lang w:val="en-US" w:eastAsia="vi-VN"/>
        </w:rPr>
        <w:t xml:space="preserve"> là người làm việc kiêm nhiệm được Đại hội công đoàn, Hội nghị công đoàn các cấp bầu ra hoặc được Ban chấp hành công đoàn chỉ định, bổ nhiệm vào chức danh từ Tổ phó tổ công đoàn trở lên.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6. </w:t>
      </w:r>
      <w:r w:rsidRPr="00647366">
        <w:rPr>
          <w:rFonts w:eastAsia="Times New Roman" w:cs="Times New Roman"/>
          <w:i/>
          <w:iCs/>
          <w:szCs w:val="24"/>
          <w:lang w:val="en-US" w:eastAsia="vi-VN"/>
        </w:rPr>
        <w:t>Đơn vị sử dụng lao động</w:t>
      </w:r>
      <w:r w:rsidRPr="00647366">
        <w:rPr>
          <w:rFonts w:eastAsia="Times New Roman" w:cs="Times New Roman"/>
          <w:szCs w:val="24"/>
          <w:lang w:val="en-US" w:eastAsia="vi-VN"/>
        </w:rPr>
        <w:t xml:space="preserve"> là cơ quan, tổ chức, doanh nghiệp có tuyển dụng, sử dụng lao động và trả lương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7. </w:t>
      </w:r>
      <w:r w:rsidRPr="00647366">
        <w:rPr>
          <w:rFonts w:eastAsia="Times New Roman" w:cs="Times New Roman"/>
          <w:i/>
          <w:iCs/>
          <w:szCs w:val="24"/>
          <w:lang w:val="en-US" w:eastAsia="vi-VN"/>
        </w:rPr>
        <w:t>Tranh chấp về quyền công đoàn</w:t>
      </w:r>
      <w:r w:rsidRPr="00647366">
        <w:rPr>
          <w:rFonts w:eastAsia="Times New Roman" w:cs="Times New Roman"/>
          <w:szCs w:val="24"/>
          <w:lang w:val="en-US" w:eastAsia="vi-VN"/>
        </w:rPr>
        <w:t xml:space="preserve"> là tranh chấp phát sinh giữa người lao động, đoàn viên công đoàn, tổ chức công đoàn với đơn vị sử dụng lao động về việc thực hiện quyền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8. </w:t>
      </w:r>
      <w:r w:rsidRPr="00647366">
        <w:rPr>
          <w:rFonts w:eastAsia="Times New Roman" w:cs="Times New Roman"/>
          <w:i/>
          <w:iCs/>
          <w:szCs w:val="24"/>
          <w:lang w:val="en-US" w:eastAsia="vi-VN"/>
        </w:rPr>
        <w:t>Điều lệ Công đoàn Việt Nam</w:t>
      </w:r>
      <w:r w:rsidRPr="00647366">
        <w:rPr>
          <w:rFonts w:eastAsia="Times New Roman" w:cs="Times New Roman"/>
          <w:szCs w:val="24"/>
          <w:lang w:val="en-US" w:eastAsia="vi-VN"/>
        </w:rPr>
        <w:t xml:space="preserve"> là văn bản do Đại hội Công đoàn Việt Nam thông qua, quy định về tôn chỉ, mục đích, nguyên tắc tổ chức, hoạt động, cơ cấu tổ chức bộ máy của Công đoàn; quyền, trách nhiệm của tổ chức công đoàn các cấp; quyền, trách nhiệm của đoàn viên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5. Quyền thành lập, gia nhập và hoạt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Người lao động là người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làm việc trong cơ quan, tổ chức, doanh nghiệp có quyền thành lập, gia nhập và hoạt động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Trình tự, thủ tục thành lập, gia nhập và hoạt động công đoàn theo quy định của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6. Nguyên tắc tổ chức và hoạt động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Công đoàn được thành lập trên cơ sở tự nguyện, tổ chức và hoạt động theo nguyên tắc tập trung dân chủ.</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Công đoàn được tổ chức và hoạt động theo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phù hợp với đường lối, chủ trương, chính sách của Đảng và pháp luật của Nhà nước.</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lastRenderedPageBreak/>
        <w:t xml:space="preserve">Điều 7. Hệ thống tổ chức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Hệ thống tổ chức công đoàn gồm có Tổng Liên đoàn Lao động Việt </w:t>
      </w:r>
      <w:smartTag w:uri="urn:schemas-microsoft-com:office:smarttags" w:element="country-region">
        <w:r w:rsidRPr="00647366">
          <w:rPr>
            <w:rFonts w:eastAsia="Times New Roman" w:cs="Times New Roman"/>
            <w:szCs w:val="24"/>
            <w:lang w:val="en-US" w:eastAsia="vi-VN"/>
          </w:rPr>
          <w:t>Nam</w:t>
        </w:r>
      </w:smartTag>
      <w:r w:rsidRPr="00647366">
        <w:rPr>
          <w:rFonts w:eastAsia="Times New Roman" w:cs="Times New Roman"/>
          <w:szCs w:val="24"/>
          <w:lang w:val="en-US" w:eastAsia="vi-VN"/>
        </w:rPr>
        <w:t xml:space="preserve"> và công đoàn các cấp theo quy định của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Công đoàn cơ sở được tổ chức trong cơ quan nhà nước, tổ chức chính trị, tổ chức chính trị - xã hội, tổ chức chính trị xã hội - nghề nghiệp, tổ chức xã hội - nghề nghiệp, đơn vị, doanh nghiệp, tổ chức khác có sử dụng lao động theo quy định của pháp luật về lao động, cơ quan, tổ chức nước ngoài, tổ chức quốc tế hoạt động trên lãnh thổ Việt Nam.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8. Hợp tác quốc tế về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Hợp tác quốc tế về công đoàn được thực hiện trên cơ sở bảo đảm nguyên tắc bình đẳng, tôn trọng độc lập, chủ quyền quốc gia, phù hợp với pháp luật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và thông lệ quốc tế.</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Việc gia nhập tổ chức công đoàn quốc tế của công đoàn các cấp phải phù hợp với quy định của pháp luật và Điều lệ Công đoàn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9. Những hành vi bị nghiêm cấm</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Cản trở, gây khó khăn trong việc thực hiện quyền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Phân biệt đối xử hoặc có hành vi gây bất lợi đối với người lao động vì lý do thành lập, gia nhập và hoạt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Sử dụng biện pháp kinh tế hoặc biện pháp khác gây bất lợi đối với tổ chức và hoạt động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4. Lợi dụng quyền công đoàn để vi phạm pháp luật, xâm phạm lợi ích của Nhà nước, quyền, lợi ích hợp pháp của cơ quan, tổ chức, doanh nghiệp, cá nhân.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II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QUYỀN, TRÁCH NHIỆM CỦA CÔNG ĐOÀN VÀ ĐOÀN VIÊN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Mục 1. QUYỀN, TRÁCH NHIỆM CỦA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10. Đại diện, bảo vệ quyền, lợi ích hợp pháp, chính đáng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Hướng dẫn, tư vấn cho người lao động về quyền, nghĩa vụ của người lao động khi giao kết, thực hiện hợp đồng lao động, hợp đồng làm việc với đơn vị sử dụng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Đại diện cho tập thể người lao động thương lượng, ký kết và giám sát việc thực hiện thoả ước lao động tập thể.</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Tham gia với đơn vị sử dụng lao động xây dựng và giám sát việc thực hiện thang, bảng lương, định mức lao động, quy chế trả lương, quy chế thưởng, nội quy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Đối thoại với đơn vị sử dụng lao động để giải quyết các vấn đề liên quan đến quyền lợi và nghĩa vụ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5. Tổ chức hoạt động tư vấn pháp luật cho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6. Tham gia với cơ quan, tổ chức, cá nhân có thẩm quyền giải quyết tranh chấp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7. Kiến nghị với tổ chức, cơ quan nhà nước có thẩm quyền xem xét, giải quyết khi quyền, lợi ích hợp pháp, chính đáng của tập thể người lao động hoặc của người lao động bị xâm phạm.</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8. Đại diện cho tập thể người lao động khởi kiện tại Toà án khi quyền, lợi ích hợp pháp, chính đáng của tập thể người lao động bị xâm phạm; đại diện cho người lao động khởi kiện tại Toà án khi quyền, lợi ích hợp pháp, chính đáng của người lao động bị xâm phạm và được người lao động uỷ quyền.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9. Đại diện cho tập thể người lao động tham gia tố tụng trong vụ án lao động, hành chính, phá sản doanh nghiệp để bảo vệ quyền, lợi ích hợp pháp, chính đáng của tập thể người lao động và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10. Tổ chức và lãnh đạo đình công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Chính phủ quy định chi tiết Điều này sau khi thống nhất với Tổng Liên đoàn Lao động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11. Tham gia quản lý nhà nước, quản lý kinh tế - xã hội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Tham gia với cơ quan nhà nước xây dựng chính sách, pháp luật về kinh tế - xã hội, lao động, việc làm, tiền lương, bảo hiểm xã hội, bảo hiểm y tế, bảo hộ lao động và chính sách, pháp luật khác liên quan đến tổ chức công đoàn, quyền, nghĩa vụ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Phối hợp với cơ quan nhà nước nghiên cứu, ứng dụng khoa học, công nghệ, kỹ thuật bảo hộ lao động, xây dựng tiêu chuẩn, quy chuẩn an toàn, vệ sinh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Tham gia với cơ quan nhà nước quản lý bảo hiểm xã hội, bảo hiểm y tế; giải quyết khiếu nại, tố cáo của người lao động, tập thể người lao động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Tham gia xây dựng quan hệ lao động hài hoà, ổn định và tiến bộ trong cơ quan, tổ chức, doanh nghiệp.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5. Tham gia xây dựng và thực hiện quy chế dân chủ trong cơ quan, tổ chức, doanh nghiệp.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6. Phối hợp tổ chức phong trào thi đua trong phạm vi ngành, địa phương, cơ quan, tổ chức, doanh nghiệp.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Chính phủ quy định chi tiết Điều này sau khi thống nhất với Tổng Liên đoàn Lao động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12. Trình dự án luật, pháp lệnh và kiến nghị xây dựng chính sách,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Tổng Liên đoàn Lao động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có quyền trình dự án luật, pháp lệnh ra trước Quốc hội, Ủy ban thường vụ Quốc hội.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2. Công đoàn các cấp có quyền kiến nghị với cơ quan nhà nước có thẩm quyền xây dựng, sửa đổi, bổ sung chính sách, pháp luật có liên quan đến tổ chức công đoàn, quyền, nghĩa vụ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13. Tham dự các phiên họp, cuộc họp, kỳ họp và hội nghị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Chủ tịch Tổng Liên đoàn Lao động Việt Nam, chủ tịch công đoàn các cấp có quyền, trách nhiệm tham dự các phiên họp, cuộc họp, kỳ họp và hội nghị của các cơ quan, tổ chức hữu quan cùng cấp khi bàn và quyết định những vấn đề liên quan đến quyền, nghĩa vụ của người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14. Tham gia thanh tra, kiểm tra, giám sát hoạt động của cơ quan, tổ chức, doanh nghiệp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Tham gia, phối hợp với cơ quan nhà nước có thẩm quyền thanh tra, kiểm tra, giám sát việc thực hiện chế độ, chính sách, pháp luật về lao động, công đoàn, cán bộ, công chức, viên chức, bảo hiểm xã hội, bảo hiểm y tế và chế độ, chính sách, pháp luật khác có liên quan đến quyền, nghĩa vụ của người lao động; điều tra tai nạn lao động, bệnh nghề nghiệp.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Khi tham gia, phối hợp thanh tra, kiểm tra, giám sát theo quy định tại khoản 1 Điều này, Công đoàn có quyền sau đây: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a) Yêu cầu cơ quan, tổ chức, doanh nghiệp cung cấp thông tin, tài liệu và giải trình những vấn đề có liên quan;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b) Kiến nghị biện pháp sửa chữa thiếu sót, ngăn ngừa vi phạm, khắc phục hậu quả và xử lý hành vi vi phạm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c) Trường hợp phát hiện nơi làm việc có yếu tố ảnh hưởng hoặc nguy hiểm đến sức khoẻ, tính mạng người lao động, Công đoàn có quyền yêu cầu cơ quan, tổ chức, doanh nghiệp, cá nhân có trách nhiệm thực hiện ngay biện pháp khắc phục, bảo đảm an toàn lao động, kể cả trường hợp phải tạm ngừng hoạt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15. Tuyên truyền, vận động, giáo dục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Tuyên truyền đường lối, chủ trương, chính sách của Đảng, pháp luật của Nhà nước liên quan đến Công đoàn, người lao động; quy định của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Tuyên truyền, vận động, giáo dục người lao động học tập, nâng cao trình độ chính trị, văn hóa, chuyên môn, kỹ năng nghề nghiệp, ý thức chấp hành pháp luật, nội quy, quy chế của cơ quan, tổ chức, doanh nghiệp.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Tuyên truyền, vận động, giáo dục người lao động thực hành tiết kiệm, chống lãng phí, đấu tranh phòng, chống tham nhũng.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16. Phát triển đoàn viên công đoàn và công đoàn cơ sở</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Công đoàn có quyền, trách nhiệm phát triển đoàn viên công đoàn và công đoàn cơ sở trong cơ quan, tổ chức, doanh nghiệp.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2. Công đoàn cấp trên trực tiếp cơ sở có quyền, trách nhiệm cử cán bộ công đoàn đến cơ quan, tổ chức, doanh nghiệp để tuyên truyền, vận động, hướng dẫn người lao động thành lập, gia nhập và hoạt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17. Quyền, trách nhiệm của công đoàn cấp trên trực tiếp cơ sở đối với người lao động ở cơ quan, tổ chức, doanh nghiệp chưa thành lập công đoàn cơ sở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Ở cơ quan, tổ chức, doanh nghiệp chưa thành lập công đoàn cơ sở, công đoàn cấp trên trực tiếp cơ sở có quyền, trách nhiệm đại diện, bảo vệ quyền, lợi ích hợp pháp, chính đáng của người lao động khi được người lao động ở đó yêu cầu.</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Mục 2. QUYỀN VÀ TRÁCH NHIỆM CỦA ĐOÀN VIÊN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18. Quyền của đoàn viên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Yêu cầu Công đoàn đại diện, bảo vệ quyền, lợi ích hợp pháp, chính đáng khi bị xâm phạm.</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Được thông tin, thảo luận, đề xuất và biểu quyết công việc của Công đoàn; được thông tin về đường lối, chủ trương, chính sách của Đảng và pháp luật của Nhà nước liên quan đến Công đoàn, người lao động; quy định của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Ứng cử, đề cử, bầu cử cơ quan lãnh đạo công đoàn theo quy định của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chất vấn cán bộ lãnh đạo công đoàn; kiến nghị xử lý kỷ luật cán bộ công đoàn có sai phạm.</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Được Công đoàn tư vấn pháp luật, trợ giúp pháp lý miễn phí pháp luật về lao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5. Được Công đoàn hướng dẫn giúp đỡ tìm việc làm, học nghề; thăm hỏi, giúp đỡ lúc ốm đau hoặc khi gặp hoàn cảnh khó khăn.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6. Tham gia hoạt động văn hoá, thể thao, du lịch do Công đoàn tổ chức.</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7. Đề xuất với Công đoàn kiến nghị cơ quan, tổ chức, doanh nghiệp về việc thực hiện chế độ, chính sách, pháp luật đối với người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19. Trách nhiệm của đoàn viên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Chấp hành và thực hiện Điều lệ Công đoàn Việt </w:t>
      </w:r>
      <w:smartTag w:uri="urn:schemas-microsoft-com:office:smarttags" w:element="country-region">
        <w:smartTag w:uri="urn:schemas-microsoft-com:office:smarttags" w:element="place">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nghị quyết của Công đoàn; tham gia các hoạt động công đoàn, xây dựng tổ chức công đoàn vững mạnh.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Học tập nâng cao trình độ chính trị, văn hoá, chuyên môn, kỹ năng nghề nghiệp; rèn luyện phẩm chất giai cấp công nhân; sống và làm việc theo Hiến pháp và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Đoàn kết, giúp đỡ đồng nghiệp nâng cao trình độ, kỹ năng nghề nghiệp, lao động có hiệu quả và bảo vệ quyền, lợi ích hợp pháp, chính đáng của người lao động và tổ chức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III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lastRenderedPageBreak/>
        <w:t>TRÁCH NHIỆM CỦA NHÀ NƯỚC, CƠ QUAN, TỔ CHỨC, DOANH NGHIỆP ĐỐI VỚI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20. Quan hệ giữa Công đoàn với Nhà nước, cơ quan, tổ chức, doanh nghiệp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Quan hệ giữa Công đoàn với Nhà nước, cơ quan, tổ chức, doanh nghiệp là quan hệ hợp tác, phối hợp để thực hiện chức năng, quyền, trách nhiệm của các bên theo quy định của pháp luật, góp phần xây dựng quan hệ lao động hài hoà, ổn định và tiến bộ.</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21. Trách nhiệm của Nhà nước đối với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Bảo đảm, hỗ trợ, tạo điều kiện cho Công đoàn thực hiện chức năng, quyền, trách nhiệm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Lấy ý kiến của Công đoàn khi xây dựng chính sách, pháp luật liên quan trực tiếp đến tổ chức công đoàn, quyền, nghĩa vụ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Phối hợp và tạo điều kiện để Công đoàn tham gia quản lý nhà nước, quản lý kinh tế - xã hội, đại diện, bảo vệ quyền, lợi ích hợp pháp, chính đáng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22. Trách nhiệm của cơ quan, tổ chức, doanh nghiệp đối với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Phối hợp với Công đoàn thực hiện chức năng, quyền, nghĩa vụ của các bên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Tạo điều kiện cho người lao động thành lập, gia nhập và hoạt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Phối hợp với công đoàn cùng cấp xây dựng, ban hành và thực hiện quy chế phối hợp hoạt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Thừa nhận và tạo điều kiện để công đoàn cơ sở thực hiện quyền, trách nhiệm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5. Trao đổi, cung cấp đầy đủ, chính xác, kịp thời thông tin liên quan đến tổ chức, hoạt động của cơ quan, tổ chức, doanh nghiệp theo quy định của pháp luật khi Công đoàn đề nghị.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6. Phối hợp với Công đoàn tổ chức đối thoại, thương lượng, ký kết, thực hiện thoả ước lao động tập thể và quy chế dân chủ cơ sở.</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7. Lấy ý kiến của công đoàn cùng cấp trước khi quyết định những vấn đề liên quan đến quyền, nghĩa vụ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8. Phối hợp với Công đoàn giải quyết tranh chấp lao động và những vấn đề liên quan đến việc thực hiện pháp luật về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9. Bảo đảm điều kiện hoạt động công đoàn, cán bộ công đoàn và đóng kinh phí công đoàn theo quy định tại các điều 24, 25 và 26 của Luật này.</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IV</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NHỮNG BẢO ĐẢM HOẠT ĐỘNG CỦA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23. Bảo đảm về tổ chức, cán bộ</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Công đoàn các cấp được bảo đảm về tổ chức và số lượng cán bộ, công chức để thực hiện chức năng, quyền, trách nhiệm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Tổng Liên đoàn Lao động Việt Nam xây dựng cơ cấu tổ chức bộ máy và chức danh cán bộ công đoàn trình cơ quan có thẩm quyền quyết định hoặc quyết định theo thẩm quyền.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Căn cứ vào yêu cầu nhiệm vụ của từng công đoàn cơ sở và số lượng lao động trong cơ quan, tổ chức, doanh nghiệp, cơ quan có thẩm quyền quản lý cán bộ công đoàn quyết định bố trí cán bộ công đoàn chuyên trách.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24. Bảo đảm điều kiện hoạt động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Cơ quan, tổ chức, doanh nghiệp có trách nhiệm bố trí nơi làm việc và tạo điều kiện về phương tiện làm việc cần thiết cho công đoàn cùng cấp hoạt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Cán bộ công đoàn không chuyên trách được sử dụng 24 giờ làm việc trong một tháng đối với Chủ tịch, Phó Chủ tịch công đoàn cơ sở; 12 giờ làm việc trong 01 tháng đối với Ủy viên Ban chấp hành, Tổ trưởng, Tổ phó tổ công đoàn để làm công tác công đoàn và được đơn vị sử dụng lao động trả lương. Tuỳ theo quy mô cơ quan, tổ chức, doanh nghiệp mà Ban Chấp hành công đoàn cơ sở và đơn vị sử dụng lao động thoả thuận về thời gian tăng thêm.</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Cán bộ công đoàn không chuyên trách được nghỉ làm việc và được hưởng lương do đơn vị sử dụng lao động chi trả trong những ngày tham dự cuộc họp, tập huấn do công đoàn cấp trên triệu tập; chi phí đi lại, ăn ở và sinh hoạt trong những ngày tham dự cuộc họp, tập huấn do cấp công đoàn triệu tập chi trả.</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4. Cán bộ công đoàn không chuyên trách do đơn vị sử dụng lao động trả lương, được hưởng phụ cấp trách nhiệm cán bộ công đoàn theo quy định của Tổng Liên đoàn Lao động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5. Cán bộ công đoàn chuyên trách do Công đoàn trả lương, được đơn vị sử dụng lao động bảo đảm quyền lợi và phúc lợi tập thể như người lao động đang làm việc trong cơ quan, tổ chức, doanh nghiệp.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25. Bảo đảm cho cán bộ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Trường hợp hợp đồng lao động, hợp đồng làm việc hết hạn mà người lao động là cán bộ công đoàn không chuyên trách đang trong nhiệm kỳ thì được gia hạn hợp đồng lao động, hợp đồng làm việc đến hết nhiệm kỳ.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Đơn vị sử dụng lao động không được đơn phương chấm dứt hợp đồng lao động, hợp đồng làm việc, sa thải, buộc thôi việc hoặc thuyên chuyển công tác đối với cán bộ công đoàn không </w:t>
      </w:r>
      <w:r w:rsidRPr="00647366">
        <w:rPr>
          <w:rFonts w:eastAsia="Times New Roman" w:cs="Times New Roman"/>
          <w:szCs w:val="24"/>
          <w:lang w:val="en-US" w:eastAsia="vi-VN"/>
        </w:rPr>
        <w:lastRenderedPageBreak/>
        <w:t>chuyên trách nếu không có ý kiến thỏa thuận bằng văn bản của Ban chấp hành công đoàn cơ sở hoặc Ban chấp hành công đoàn cấp trên trực tiếp cơ sở. Trường hợp không thỏa thuận được, hai bên phải báo cáo với cơ quan, tổ chức có thẩm quyền. Sau 30 ngày, kể từ ngày báo cáo cho cơ quan, tổ chức có thẩm quyền, đơn vị sử dụng lao động có quyền quyết định và phải chịu trách nhiệm về quyết định của mình.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Trường hợp người lao động là cán bộ công đoàn không chuyên trách bị cơ quan, tổ chức, doanh nghiệp chấm dứt hợp đồng lao động, hợp đồng làm việc, buộc thôi việc hoặc sa thải trái pháp luật thì Công đoàn có trách nhiệm yêu cầu cơ quan nhà nước có thẩm quyền can thiệp; nếu được ủy quyền thì Công đoàn đại diện khởi kiện tại Toà án để bảo vệ quyền, lợi ích hợp pháp cho cán bộ công đoàn; đồng thời hỗ trợ tìm việc làm mới và trợ cấp trong thời gian gián đoạn việc làm theo quy định của Tổng Liên đoàn Lao động Việt Nam.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26. Tài chính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Tài chính công đoàn gồm các nguồn thu sau đây:</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Đoàn phí công đoàn do đoàn viên công đoàn đóng theo quy định của Điều lệ Công đoàn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Kinh phí công đoàn do cơ quan, tổ chức, doanh nghiệp đóng bằng 2% quỹ tiền lương làm căn cứ đóng bảo hiểm xã hội cho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Ngân sách nhà nước cấp hỗ trợ;</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4. Nguồn thu khác từ hoạt động văn hóa, thể thao, hoạt động kinh tế của Công đoàn; từ đề án, dự án do Nhà nước giao; từ viện trợ, tài trợ của tổ chức, cá nhân trong nước và nước ngoài.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27. Quản lý, sử dụng tài chính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Công đoàn thực hiện quản lý, sử dụng tài chính công đoàn theo quy định của pháp luật và quy định của Tổng Liên đoàn Lao động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Tài chính công đoàn được sử dụng cho hoạt động thực hiện quyền, trách nhiệm của Công đoàn và duy trì hoạt động của hệ thống công đoàn, bao gồm các nhiệm vụ sau đây: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a) Tuyên truyền, phổ biến, giáo dục đường lối, chủ trương, chính sách của Đảng, pháp luật của Nhà nước; nâng cao trình độ chuyên môn, kỹ năng nghề nghiệp cho người lao động;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b) Tổ chức hoạt động đại diện, bảo vệ quyền, lợi ích hợp pháp, chính đáng của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c) Phát triển đoàn viên công đoàn, thành lập công đoàn cơ sở, xây dựng công đoàn vững mạnh;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d) Tổ chức phong trào thi đua do Công đoàn phát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đ) Đào tạo, bồi dưỡng cán bộ công đoàn; đào tạo, bồi dưỡng người lao động ưu tú tạo nguồn cán bộ cho Đảng, Nhà nước và tổ chức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e) Tổ chức hoạt động văn hoá, thể thao, du lịch cho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g) Tổ chức hoạt động về giới và bình đẳng giới;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h) Thăm hỏi, trợ cấp cho đoàn viên công đoàn và người lao động khi ốm đau, thai sản, hoạn nạn, khó khăn; tổ chức hoạt động chăm lo khác cho người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i) Động viên, khen thưởng người lao động, con của người lao động có thành tích trong học tập, công tác;</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k) Trả lương cho cán bộ công đoàn chuyên trách, phụ cấp trách nhiệm cho cán bộ công đoàn không chuyên trách;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l) Chi cho hoạt động của bộ máy công đoàn các cấp;</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m) Các nhiệm vụ chi khác.</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 xml:space="preserve">Điều 28. Tài sản công đoàn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Tài sản được hình thành từ nguồn đóng góp của đoàn viên công đoàn, từ nguồn vốn của Công đoàn; tài sản do Nhà nước chuyển giao quyền sở hữu cho Công đoàn và các nguồn khác phù hợp với quy định của pháp luật là tài sản thuộc sở hữu của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Tổng Liên đoàn Lao động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 xml:space="preserve"> thực hiện quyền, trách nhiệm sở hữu tài sản của Công đoàn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29. Kiểm tra, giám sát tài chính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1. Công đoàn cấp trên hướng dẫn, kiểm tra và giám sát việc thực hiện công tác tài chính của công đoàn cấp dưới theo quy định của pháp luật và quy định của Tổng Liên đoàn Lao động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2. Cơ quan kiểm tra của Công đoàn kiểm tra việc quản lý, sử dụng tài chính của Công đoàn theo quy định của pháp luật và quy định của Tổng Liên đoàn Lao động Việt </w:t>
      </w:r>
      <w:smartTag w:uri="urn:schemas-microsoft-com:office:smarttags" w:element="place">
        <w:smartTag w:uri="urn:schemas-microsoft-com:office:smarttags" w:element="country-region">
          <w:r w:rsidRPr="00647366">
            <w:rPr>
              <w:rFonts w:eastAsia="Times New Roman" w:cs="Times New Roman"/>
              <w:szCs w:val="24"/>
              <w:lang w:val="en-US" w:eastAsia="vi-VN"/>
            </w:rPr>
            <w:t>Nam</w:t>
          </w:r>
        </w:smartTag>
      </w:smartTag>
      <w:r w:rsidRPr="00647366">
        <w:rPr>
          <w:rFonts w:eastAsia="Times New Roman" w:cs="Times New Roman"/>
          <w:szCs w:val="24"/>
          <w:lang w:val="en-US" w:eastAsia="vi-VN"/>
        </w:rPr>
        <w: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3. Cơ quan nhà nước có thẩm quyền giám sát, kiểm tra, thanh tra, kiểm toán việc quản lý, sử dụng tài chính của Công đoàn theo quy định của pháp luật.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V</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GIẢI QUYẾT TRANH CHẤP, XỬ LÝ VI PHẠM PHÁP LUẬT VỀ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30. Giải quyết tranh chấp về quyền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Khi phát sinh tranh chấp về quyền công đoàn giữa đoàn viên công đoàn, người lao động, tổ chức công đoàn với cơ quan, tổ chức, doanh nghiệp thì thẩm quyền, trình tự, thủ tục giải quyết tranh chấp được thực hiện theo quy định sau đây: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Tranh chấp thuộc phạm vi quyền, trách nhiệm của Công đoàn trong quan hệ lao động thì thẩm quyền, trình tự, thủ tục giải quyết theo pháp luật về giải quyết tranh chấp lao động;</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lastRenderedPageBreak/>
        <w:t>2. Tranh chấp thuộc phạm vi quyền, trách nhiệm của Công đoàn trong các quan hệ khác thì thẩm quyền, trình tự, thủ tục giải quyết theo pháp luật tương ứng có liên quan;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3. Tranh chấp liên quan đến việc không thực hiện hoặc từ chối thực hiện trách nhiệm của đơn vị sử dụng lao động đối với Công đoàn thì công đoàn cơ sở hoặc công đoàn cấp trên trực tiếp cơ sở kiến nghị cơ quan nhà nước có thẩm quyền giải quyết hoặc khởi kiện tại Toà án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31. Xử lý vi phạm pháp luật về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1. Cơ quan, tổ chức, doanh nghiệp, cá nhân có hành vi vi phạm quy định của Luật này và quy định khác của pháp luật có liên quan đến quyền công đoàn thì tùy theo tính chất, mức độ vi phạm mà bị xử lý kỷ luật, xử phạt vi phạm hành chính, bồi thường thiệt hại hoặc truy cứu trách nhiệm hình sự theo quy định của pháp luật.</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2. Chính phủ quy định chi tiết việc xử phạt vi phạm hành chính đối với hành vi vi phạm pháp luật về công đoàn.</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Chương VI</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KHOẢN THI HÀNH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32. Hiệu lực thi hành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Luật này có hiệu lực thi hành từ ngày 01 tháng 01 năm 2013.</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Luật Công đoàn năm 1990 hết hiệu lực kể từ ngày Luật này có hiệu lực.</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b/>
          <w:bCs/>
          <w:szCs w:val="24"/>
          <w:lang w:val="en-US" w:eastAsia="vi-VN"/>
        </w:rPr>
        <w:t>Điều 33. Quy định chi tiết và hướng dẫn thi hành</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xml:space="preserve">Chính phủ quy định chi tiết, hướng dẫn thi hành các điều, khoản được giao trong Luật.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i/>
          <w:iCs/>
          <w:szCs w:val="24"/>
          <w:lang w:val="en-US" w:eastAsia="vi-VN"/>
        </w:rPr>
        <w:t xml:space="preserve">Luật này đã được Quốc hội nước Cộng hòa xã hội chủ nghĩa Việt Nam khóa XIII, kỳ họp thứ 3 thông qua ngày 20 tháng 6 năm 2012. </w:t>
      </w:r>
    </w:p>
    <w:p w:rsidR="00647366" w:rsidRPr="00647366" w:rsidRDefault="00647366" w:rsidP="00647366">
      <w:pPr>
        <w:spacing w:before="100" w:beforeAutospacing="1" w:after="120" w:line="240" w:lineRule="auto"/>
        <w:jc w:val="both"/>
        <w:rPr>
          <w:rFonts w:eastAsia="Times New Roman" w:cs="Times New Roman"/>
          <w:szCs w:val="24"/>
          <w:lang w:val="en-US" w:eastAsia="vi-VN"/>
        </w:rPr>
      </w:pPr>
      <w:r w:rsidRPr="00647366">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3348"/>
        <w:gridCol w:w="5508"/>
      </w:tblGrid>
      <w:tr w:rsidR="00647366" w:rsidRPr="00647366" w:rsidTr="00647366">
        <w:trPr>
          <w:jc w:val="center"/>
        </w:trPr>
        <w:tc>
          <w:tcPr>
            <w:tcW w:w="3348" w:type="dxa"/>
            <w:tcMar>
              <w:top w:w="0" w:type="dxa"/>
              <w:left w:w="108" w:type="dxa"/>
              <w:bottom w:w="0" w:type="dxa"/>
              <w:right w:w="108" w:type="dxa"/>
            </w:tcMar>
            <w:hideMark/>
          </w:tcPr>
          <w:p w:rsidR="00647366" w:rsidRPr="00647366" w:rsidRDefault="00647366" w:rsidP="00647366">
            <w:pPr>
              <w:spacing w:before="100" w:beforeAutospacing="1" w:after="120" w:line="240" w:lineRule="auto"/>
              <w:rPr>
                <w:rFonts w:eastAsia="Times New Roman" w:cs="Times New Roman"/>
                <w:szCs w:val="24"/>
                <w:lang w:eastAsia="vi-VN"/>
              </w:rPr>
            </w:pPr>
            <w:r w:rsidRPr="00647366">
              <w:rPr>
                <w:rFonts w:eastAsia="Times New Roman" w:cs="Times New Roman"/>
                <w:b/>
                <w:bCs/>
                <w:szCs w:val="24"/>
                <w:lang w:eastAsia="vi-VN"/>
              </w:rPr>
              <w:t> </w:t>
            </w:r>
          </w:p>
        </w:tc>
        <w:tc>
          <w:tcPr>
            <w:tcW w:w="5508" w:type="dxa"/>
            <w:tcMar>
              <w:top w:w="0" w:type="dxa"/>
              <w:left w:w="108" w:type="dxa"/>
              <w:bottom w:w="0" w:type="dxa"/>
              <w:right w:w="108" w:type="dxa"/>
            </w:tcMar>
            <w:hideMark/>
          </w:tcPr>
          <w:p w:rsidR="00647366" w:rsidRPr="00647366" w:rsidRDefault="00647366" w:rsidP="00647366">
            <w:pPr>
              <w:spacing w:before="100" w:beforeAutospacing="1" w:after="120" w:line="240" w:lineRule="auto"/>
              <w:jc w:val="center"/>
              <w:rPr>
                <w:rFonts w:eastAsia="Times New Roman" w:cs="Times New Roman"/>
                <w:szCs w:val="24"/>
                <w:lang w:eastAsia="vi-VN"/>
              </w:rPr>
            </w:pPr>
            <w:r w:rsidRPr="00647366">
              <w:rPr>
                <w:rFonts w:eastAsia="Times New Roman" w:cs="Times New Roman"/>
                <w:b/>
                <w:bCs/>
                <w:szCs w:val="24"/>
                <w:lang w:eastAsia="vi-VN"/>
              </w:rPr>
              <w:t>CHỦ TỊCH QUỐC HỘI</w:t>
            </w:r>
            <w:r w:rsidRPr="00647366">
              <w:rPr>
                <w:rFonts w:eastAsia="Times New Roman" w:cs="Times New Roman"/>
                <w:b/>
                <w:bCs/>
                <w:szCs w:val="24"/>
                <w:lang w:eastAsia="vi-VN"/>
              </w:rPr>
              <w:br/>
            </w:r>
            <w:r w:rsidRPr="00647366">
              <w:rPr>
                <w:rFonts w:eastAsia="Times New Roman" w:cs="Times New Roman"/>
                <w:b/>
                <w:bCs/>
                <w:szCs w:val="24"/>
                <w:lang w:eastAsia="vi-VN"/>
              </w:rPr>
              <w:br/>
            </w:r>
            <w:r w:rsidRPr="00647366">
              <w:rPr>
                <w:rFonts w:eastAsia="Times New Roman" w:cs="Times New Roman"/>
                <w:b/>
                <w:bCs/>
                <w:szCs w:val="24"/>
                <w:lang w:eastAsia="vi-VN"/>
              </w:rPr>
              <w:br/>
            </w:r>
            <w:r w:rsidRPr="00647366">
              <w:rPr>
                <w:rFonts w:eastAsia="Times New Roman" w:cs="Times New Roman"/>
                <w:b/>
                <w:bCs/>
                <w:szCs w:val="24"/>
                <w:lang w:eastAsia="vi-VN"/>
              </w:rPr>
              <w:br/>
            </w:r>
            <w:r w:rsidRPr="00647366">
              <w:rPr>
                <w:rFonts w:eastAsia="Times New Roman" w:cs="Times New Roman"/>
                <w:b/>
                <w:bCs/>
                <w:szCs w:val="24"/>
                <w:lang w:eastAsia="vi-VN"/>
              </w:rPr>
              <w:br/>
              <w:t>Nguyễn Sinh Hùng</w:t>
            </w:r>
          </w:p>
        </w:tc>
      </w:tr>
    </w:tbl>
    <w:p w:rsidR="00647366" w:rsidRPr="00647366" w:rsidRDefault="00647366" w:rsidP="00647366">
      <w:pPr>
        <w:spacing w:before="100" w:beforeAutospacing="1" w:after="120" w:line="240" w:lineRule="auto"/>
        <w:rPr>
          <w:rFonts w:eastAsia="Times New Roman" w:cs="Times New Roman"/>
          <w:szCs w:val="24"/>
          <w:lang w:eastAsia="vi-VN"/>
        </w:rPr>
      </w:pPr>
      <w:r w:rsidRPr="00647366">
        <w:rPr>
          <w:rFonts w:eastAsia="Times New Roman" w:cs="Times New Roman"/>
          <w:szCs w:val="24"/>
          <w:lang w:eastAsia="vi-VN"/>
        </w:rPr>
        <w:t> </w:t>
      </w:r>
    </w:p>
    <w:p w:rsidR="00647366" w:rsidRPr="00647366" w:rsidRDefault="00647366" w:rsidP="00647366">
      <w:pPr>
        <w:spacing w:before="100" w:beforeAutospacing="1" w:after="120" w:line="240" w:lineRule="auto"/>
        <w:rPr>
          <w:rFonts w:eastAsia="Times New Roman" w:cs="Times New Roman"/>
          <w:szCs w:val="24"/>
          <w:lang w:eastAsia="vi-VN"/>
        </w:rPr>
      </w:pPr>
      <w:r w:rsidRPr="00647366">
        <w:rPr>
          <w:rFonts w:eastAsia="Times New Roman" w:cs="Times New Roman"/>
          <w:szCs w:val="24"/>
          <w:lang w:eastAsia="vi-VN"/>
        </w:rPr>
        <w:t> </w:t>
      </w:r>
    </w:p>
    <w:p w:rsidR="00647366" w:rsidRPr="00647366" w:rsidRDefault="00647366" w:rsidP="00647366">
      <w:pPr>
        <w:spacing w:after="0" w:line="240" w:lineRule="auto"/>
        <w:rPr>
          <w:rFonts w:eastAsia="Times New Roman" w:cs="Times New Roman"/>
          <w:szCs w:val="24"/>
          <w:lang w:eastAsia="vi-VN"/>
        </w:rPr>
      </w:pPr>
    </w:p>
    <w:p w:rsidR="00F1132A" w:rsidRPr="00647366" w:rsidRDefault="00F1132A" w:rsidP="00647366">
      <w:bookmarkStart w:id="0" w:name="_GoBack"/>
      <w:bookmarkEnd w:id="0"/>
    </w:p>
    <w:sectPr w:rsidR="00F1132A" w:rsidRPr="006473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397" w:rsidRDefault="00EA1397" w:rsidP="00AA7479">
      <w:pPr>
        <w:spacing w:after="0" w:line="240" w:lineRule="auto"/>
      </w:pPr>
      <w:r>
        <w:separator/>
      </w:r>
    </w:p>
  </w:endnote>
  <w:endnote w:type="continuationSeparator" w:id="0">
    <w:p w:rsidR="00EA1397" w:rsidRDefault="00EA1397"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397" w:rsidRDefault="00EA1397" w:rsidP="00AA7479">
      <w:pPr>
        <w:spacing w:after="0" w:line="240" w:lineRule="auto"/>
      </w:pPr>
      <w:r>
        <w:separator/>
      </w:r>
    </w:p>
  </w:footnote>
  <w:footnote w:type="continuationSeparator" w:id="0">
    <w:p w:rsidR="00EA1397" w:rsidRDefault="00EA1397"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2B4324"/>
    <w:rsid w:val="003D4307"/>
    <w:rsid w:val="00474EAD"/>
    <w:rsid w:val="005078AB"/>
    <w:rsid w:val="00647366"/>
    <w:rsid w:val="007263AA"/>
    <w:rsid w:val="00907781"/>
    <w:rsid w:val="00AA7479"/>
    <w:rsid w:val="00B9405F"/>
    <w:rsid w:val="00B94B5C"/>
    <w:rsid w:val="00BD2FB4"/>
    <w:rsid w:val="00C106ED"/>
    <w:rsid w:val="00D07B78"/>
    <w:rsid w:val="00D93735"/>
    <w:rsid w:val="00EA1397"/>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2017-11-19T02:47:00Z</dcterms:created>
  <dcterms:modified xsi:type="dcterms:W3CDTF">2017-11-19T02:47:00Z</dcterms:modified>
</cp:coreProperties>
</file>